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7c61e3fcb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00f9c3c24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Barranca,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e1c6cddaa4b32" /><Relationship Type="http://schemas.openxmlformats.org/officeDocument/2006/relationships/numbering" Target="/word/numbering.xml" Id="R269ff11e34d0430d" /><Relationship Type="http://schemas.openxmlformats.org/officeDocument/2006/relationships/settings" Target="/word/settings.xml" Id="R6ecff86e198d4bfc" /><Relationship Type="http://schemas.openxmlformats.org/officeDocument/2006/relationships/image" Target="/word/media/ba0f62a7-b68f-43f1-92fb-c9d00d98d440.png" Id="Rff500f9c3c244d7e" /></Relationships>
</file>