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b1d2c83d3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0cc83bfcd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Arrowhead Estates,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e47e0233f43bb" /><Relationship Type="http://schemas.openxmlformats.org/officeDocument/2006/relationships/numbering" Target="/word/numbering.xml" Id="Re982820303414d73" /><Relationship Type="http://schemas.openxmlformats.org/officeDocument/2006/relationships/settings" Target="/word/settings.xml" Id="R1fb62b04bcea46c2" /><Relationship Type="http://schemas.openxmlformats.org/officeDocument/2006/relationships/image" Target="/word/media/cd079587-1f87-47c2-acbd-87e25126981a.png" Id="Red80cc83bfcd43bf" /></Relationships>
</file>