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5928f47ef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533d95389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Larissa,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e695243af447f" /><Relationship Type="http://schemas.openxmlformats.org/officeDocument/2006/relationships/numbering" Target="/word/numbering.xml" Id="Ra55f99c3e82344c5" /><Relationship Type="http://schemas.openxmlformats.org/officeDocument/2006/relationships/settings" Target="/word/settings.xml" Id="R71d547ed54924f91" /><Relationship Type="http://schemas.openxmlformats.org/officeDocument/2006/relationships/image" Target="/word/media/2521f2f4-fe2d-44b9-9fa6-b1382ee14f26.png" Id="R651533d953894f82" /></Relationships>
</file>