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1f882df5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243bbf45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Living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a0e88c2f746e2" /><Relationship Type="http://schemas.openxmlformats.org/officeDocument/2006/relationships/numbering" Target="/word/numbering.xml" Id="R410bbd27254a4bfc" /><Relationship Type="http://schemas.openxmlformats.org/officeDocument/2006/relationships/settings" Target="/word/settings.xml" Id="Rc9a27d20bb694080" /><Relationship Type="http://schemas.openxmlformats.org/officeDocument/2006/relationships/image" Target="/word/media/6f942456-f8dd-4a6c-ae35-da23078f2126.png" Id="Raef243bbf45d4921" /></Relationships>
</file>