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ae83e4bb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feaa6dcc0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Lane Farms III,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299667f404a56" /><Relationship Type="http://schemas.openxmlformats.org/officeDocument/2006/relationships/numbering" Target="/word/numbering.xml" Id="R13e1b5e02ce04d41" /><Relationship Type="http://schemas.openxmlformats.org/officeDocument/2006/relationships/settings" Target="/word/settings.xml" Id="R6374dac49845454f" /><Relationship Type="http://schemas.openxmlformats.org/officeDocument/2006/relationships/image" Target="/word/media/e1df15f3-6ace-461f-851a-a289a7b4c6a4.png" Id="R9e9feaa6dcc04e1a" /></Relationships>
</file>