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6a66d32b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68c2699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Longmeadow Subdivision,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a77c1d3f40a3" /><Relationship Type="http://schemas.openxmlformats.org/officeDocument/2006/relationships/numbering" Target="/word/numbering.xml" Id="R62cf1d147c574726" /><Relationship Type="http://schemas.openxmlformats.org/officeDocument/2006/relationships/settings" Target="/word/settings.xml" Id="Re9ddb60b7b1749d8" /><Relationship Type="http://schemas.openxmlformats.org/officeDocument/2006/relationships/image" Target="/word/media/73d218fa-62c2-447a-887d-6ece1d6d7bc5.png" Id="Rfc9668c269944cdd" /></Relationships>
</file>