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04c1f88e0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983c55c64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Losantville Triangle,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b5e1cb2b44db0" /><Relationship Type="http://schemas.openxmlformats.org/officeDocument/2006/relationships/numbering" Target="/word/numbering.xml" Id="R7b0e3f3960e94bfc" /><Relationship Type="http://schemas.openxmlformats.org/officeDocument/2006/relationships/settings" Target="/word/settings.xml" Id="R71c3f344df72471d" /><Relationship Type="http://schemas.openxmlformats.org/officeDocument/2006/relationships/image" Target="/word/media/4f9aa271-7431-4cdc-b170-3976e2936aa0.png" Id="R415983c55c6448ae" /></Relationships>
</file>