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4b4e892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66a7d1e2f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McIntosh Settlement,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6a3e279e4c21" /><Relationship Type="http://schemas.openxmlformats.org/officeDocument/2006/relationships/numbering" Target="/word/numbering.xml" Id="R989e90458b9e41b7" /><Relationship Type="http://schemas.openxmlformats.org/officeDocument/2006/relationships/settings" Target="/word/settings.xml" Id="R4ae0cad2166f437c" /><Relationship Type="http://schemas.openxmlformats.org/officeDocument/2006/relationships/image" Target="/word/media/a3b5ff36-858e-464a-8d47-df2a76d64120.png" Id="Rfb866a7d1e2f4e3a" /></Relationships>
</file>