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670fedf7c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a1d18c1fc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Creek Subdivision,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f6a86785d4cb1" /><Relationship Type="http://schemas.openxmlformats.org/officeDocument/2006/relationships/numbering" Target="/word/numbering.xml" Id="Rca03691322b14fd1" /><Relationship Type="http://schemas.openxmlformats.org/officeDocument/2006/relationships/settings" Target="/word/settings.xml" Id="R709dea5c87c34b2a" /><Relationship Type="http://schemas.openxmlformats.org/officeDocument/2006/relationships/image" Target="/word/media/f9d98af8-195e-42b0-bf8e-3fea25f068cb.png" Id="Rd64a1d18c1fc4134" /></Relationships>
</file>