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b265eb454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c51765bb8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Nasons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ef5bbcaed40fd" /><Relationship Type="http://schemas.openxmlformats.org/officeDocument/2006/relationships/numbering" Target="/word/numbering.xml" Id="Rf7e9183f63154018" /><Relationship Type="http://schemas.openxmlformats.org/officeDocument/2006/relationships/settings" Target="/word/settings.xml" Id="R637344aca0f7450c" /><Relationship Type="http://schemas.openxmlformats.org/officeDocument/2006/relationships/image" Target="/word/media/c163747c-8a6c-479d-9ab5-f47b9fe680b3.png" Id="R522c51765bb84b27" /></Relationships>
</file>