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2771a28ea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2874b6443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Lois,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2cb87883f40fb" /><Relationship Type="http://schemas.openxmlformats.org/officeDocument/2006/relationships/numbering" Target="/word/numbering.xml" Id="Rc4f0bce1094f48be" /><Relationship Type="http://schemas.openxmlformats.org/officeDocument/2006/relationships/settings" Target="/word/settings.xml" Id="Rbc48dd0197dd4905" /><Relationship Type="http://schemas.openxmlformats.org/officeDocument/2006/relationships/image" Target="/word/media/fc591725-60c0-4da4-afbc-ad5e29f64228.png" Id="R42d2874b64434722" /></Relationships>
</file>