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16819afba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53bff8a7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Subdivision Phase 1-3,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5ed15da8e4916" /><Relationship Type="http://schemas.openxmlformats.org/officeDocument/2006/relationships/numbering" Target="/word/numbering.xml" Id="Rf327da4e901540dc" /><Relationship Type="http://schemas.openxmlformats.org/officeDocument/2006/relationships/settings" Target="/word/settings.xml" Id="R1b6eae5ca1c7499b" /><Relationship Type="http://schemas.openxmlformats.org/officeDocument/2006/relationships/image" Target="/word/media/cef315bb-f654-4689-82b7-44957cfd627b.png" Id="R4ff53bff8a774005" /></Relationships>
</file>