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00d394e4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ae98cd66d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17fe0f4b4255" /><Relationship Type="http://schemas.openxmlformats.org/officeDocument/2006/relationships/numbering" Target="/word/numbering.xml" Id="Rf0b1f3201ba044b2" /><Relationship Type="http://schemas.openxmlformats.org/officeDocument/2006/relationships/settings" Target="/word/settings.xml" Id="Rc36779ccd98b460c" /><Relationship Type="http://schemas.openxmlformats.org/officeDocument/2006/relationships/image" Target="/word/media/92b26041-035b-4cec-84b4-4c42998d2080.png" Id="Ra3eae98cd66d413d" /></Relationships>
</file>