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b78f9727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b37fa540e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Perfect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be3fae4c74dc9" /><Relationship Type="http://schemas.openxmlformats.org/officeDocument/2006/relationships/numbering" Target="/word/numbering.xml" Id="Rd4b1606277264f04" /><Relationship Type="http://schemas.openxmlformats.org/officeDocument/2006/relationships/settings" Target="/word/settings.xml" Id="R2954eb07a6e74c76" /><Relationship Type="http://schemas.openxmlformats.org/officeDocument/2006/relationships/image" Target="/word/media/a2b85121-518c-4360-bf82-6479cba2193b.png" Id="Rdfab37fa540e479b" /></Relationships>
</file>