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50f2a7855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a876cbaae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Pocasset Heights,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d8c38b0454e50" /><Relationship Type="http://schemas.openxmlformats.org/officeDocument/2006/relationships/numbering" Target="/word/numbering.xml" Id="Rd352cb21d13044fd" /><Relationship Type="http://schemas.openxmlformats.org/officeDocument/2006/relationships/settings" Target="/word/settings.xml" Id="R60b56ff96be4467c" /><Relationship Type="http://schemas.openxmlformats.org/officeDocument/2006/relationships/image" Target="/word/media/d767adcd-c36d-4c01-89a3-b6e695abd321.png" Id="Rb9da876cbaae4074" /></Relationships>
</file>