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fbb4d3f07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f862d3e5a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Gap,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28ba29ee84558" /><Relationship Type="http://schemas.openxmlformats.org/officeDocument/2006/relationships/numbering" Target="/word/numbering.xml" Id="Rf4197178ed994a3d" /><Relationship Type="http://schemas.openxmlformats.org/officeDocument/2006/relationships/settings" Target="/word/settings.xml" Id="R3f3c4e6205ef4bc7" /><Relationship Type="http://schemas.openxmlformats.org/officeDocument/2006/relationships/image" Target="/word/media/17d3f0f9-420c-45ab-ba05-6cbcf89d1f15.png" Id="Rf82f862d3e5a4949" /></Relationships>
</file>