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ec7ecb0f0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4763c5b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Point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d1a8ebf24eb8" /><Relationship Type="http://schemas.openxmlformats.org/officeDocument/2006/relationships/numbering" Target="/word/numbering.xml" Id="R205135033e414a65" /><Relationship Type="http://schemas.openxmlformats.org/officeDocument/2006/relationships/settings" Target="/word/settings.xml" Id="R9f0b94cf7c824ec4" /><Relationship Type="http://schemas.openxmlformats.org/officeDocument/2006/relationships/image" Target="/word/media/3e275ddf-a28d-40de-ac14-df58ad56f9d4.png" Id="R6a424763c5b647df" /></Relationships>
</file>