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232f0a78d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12aa51f3d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Prudence Park,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cee792fd4498f" /><Relationship Type="http://schemas.openxmlformats.org/officeDocument/2006/relationships/numbering" Target="/word/numbering.xml" Id="Rcd2a1913769f42c4" /><Relationship Type="http://schemas.openxmlformats.org/officeDocument/2006/relationships/settings" Target="/word/settings.xml" Id="Rc75eecfc20b443ea" /><Relationship Type="http://schemas.openxmlformats.org/officeDocument/2006/relationships/image" Target="/word/media/b782ee7c-c720-4450-a8ea-d814cc8ca93b.png" Id="Rd7e12aa51f3d41b2" /></Relationships>
</file>