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c41779c12540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5047f63b5240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Raccoone Pointe,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a56ac45c734d48" /><Relationship Type="http://schemas.openxmlformats.org/officeDocument/2006/relationships/numbering" Target="/word/numbering.xml" Id="R7b43f3180f674f77" /><Relationship Type="http://schemas.openxmlformats.org/officeDocument/2006/relationships/settings" Target="/word/settings.xml" Id="Rbad717b09fc7428f" /><Relationship Type="http://schemas.openxmlformats.org/officeDocument/2006/relationships/image" Target="/word/media/49dc3c39-d137-4765-adde-26c1b48a8b1f.png" Id="R3a5047f63b5240f5" /></Relationships>
</file>