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1727a5a9c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bb1c67e03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Rainbow Gap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3184701754cc2" /><Relationship Type="http://schemas.openxmlformats.org/officeDocument/2006/relationships/numbering" Target="/word/numbering.xml" Id="R08756352cd644714" /><Relationship Type="http://schemas.openxmlformats.org/officeDocument/2006/relationships/settings" Target="/word/settings.xml" Id="R4e4805d23e0343c9" /><Relationship Type="http://schemas.openxmlformats.org/officeDocument/2006/relationships/image" Target="/word/media/f0d734c6-3f93-4386-8256-08c6f5a4c1ce.png" Id="Rcd2bb1c67e034f99" /></Relationships>
</file>