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71c1c8c8e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377002ce2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Rainbow Gap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d52f12006407e" /><Relationship Type="http://schemas.openxmlformats.org/officeDocument/2006/relationships/numbering" Target="/word/numbering.xml" Id="Rebb9542572284d1c" /><Relationship Type="http://schemas.openxmlformats.org/officeDocument/2006/relationships/settings" Target="/word/settings.xml" Id="R5b304cb62d63463e" /><Relationship Type="http://schemas.openxmlformats.org/officeDocument/2006/relationships/image" Target="/word/media/dd7f2e4a-5103-400c-a618-45d8346360bb.png" Id="Rfad377002ce24ed3" /></Relationships>
</file>