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a7a517306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ce1dd2d1c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Razorville,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c9aeb73f41a4" /><Relationship Type="http://schemas.openxmlformats.org/officeDocument/2006/relationships/numbering" Target="/word/numbering.xml" Id="R23a6f28b08984cc0" /><Relationship Type="http://schemas.openxmlformats.org/officeDocument/2006/relationships/settings" Target="/word/settings.xml" Id="Rdcfe884b6f7b4894" /><Relationship Type="http://schemas.openxmlformats.org/officeDocument/2006/relationships/image" Target="/word/media/352e35de-704d-4cd4-891d-b34d948a0dcc.png" Id="R143ce1dd2d1c4a2b" /></Relationships>
</file>