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bb44d6d94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c73cde034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96fed32c4c06" /><Relationship Type="http://schemas.openxmlformats.org/officeDocument/2006/relationships/numbering" Target="/word/numbering.xml" Id="R843fa7d07c7647a4" /><Relationship Type="http://schemas.openxmlformats.org/officeDocument/2006/relationships/settings" Target="/word/settings.xml" Id="R469e8a719c9b451c" /><Relationship Type="http://schemas.openxmlformats.org/officeDocument/2006/relationships/image" Target="/word/media/2290ca7e-f637-464b-b6ad-0a6af1130772.png" Id="R9e1c73cde0344c07" /></Relationships>
</file>