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0d1dcac74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765dc8ae7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Signal Point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3d26e2b9f484c" /><Relationship Type="http://schemas.openxmlformats.org/officeDocument/2006/relationships/numbering" Target="/word/numbering.xml" Id="R386b2e1687754004" /><Relationship Type="http://schemas.openxmlformats.org/officeDocument/2006/relationships/settings" Target="/word/settings.xml" Id="R165fdc0ee08d40c7" /><Relationship Type="http://schemas.openxmlformats.org/officeDocument/2006/relationships/image" Target="/word/media/ea6ffff9-3a80-4d46-86f3-f696b5f34b5d.png" Id="Rfea765dc8ae7451e" /></Relationships>
</file>