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dd867007d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1f98aae33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c296272c5430c" /><Relationship Type="http://schemas.openxmlformats.org/officeDocument/2006/relationships/numbering" Target="/word/numbering.xml" Id="R364de977b1254841" /><Relationship Type="http://schemas.openxmlformats.org/officeDocument/2006/relationships/settings" Target="/word/settings.xml" Id="R39c39e7997674f6d" /><Relationship Type="http://schemas.openxmlformats.org/officeDocument/2006/relationships/image" Target="/word/media/7c81c645-e8d5-41ad-9c6d-246056760fae.png" Id="R6bb1f98aae334cda" /></Relationships>
</file>