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caa8fd826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e085c7c5e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Spangler Factory,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d80fded4a4d46" /><Relationship Type="http://schemas.openxmlformats.org/officeDocument/2006/relationships/numbering" Target="/word/numbering.xml" Id="Rcbeccb34082b4b8e" /><Relationship Type="http://schemas.openxmlformats.org/officeDocument/2006/relationships/settings" Target="/word/settings.xml" Id="R2f99589d34a34f86" /><Relationship Type="http://schemas.openxmlformats.org/officeDocument/2006/relationships/image" Target="/word/media/4149728b-70dd-44f6-b287-f847be70bfa4.png" Id="R2bbe085c7c5e4f86" /></Relationships>
</file>