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92d37bcfc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e9b0a4537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 Settlement,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5c8b3d0af4ed4" /><Relationship Type="http://schemas.openxmlformats.org/officeDocument/2006/relationships/numbering" Target="/word/numbering.xml" Id="R53ad0ffc6e894840" /><Relationship Type="http://schemas.openxmlformats.org/officeDocument/2006/relationships/settings" Target="/word/settings.xml" Id="R566590ed30764e0f" /><Relationship Type="http://schemas.openxmlformats.org/officeDocument/2006/relationships/image" Target="/word/media/51e0a8ce-5bd9-4f1c-8730-1e6e877b4fe2.png" Id="R0c0e9b0a45374f61" /></Relationships>
</file>