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8c30981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4f48f1b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Stoneleigh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24aac66e04adb" /><Relationship Type="http://schemas.openxmlformats.org/officeDocument/2006/relationships/numbering" Target="/word/numbering.xml" Id="Rbd1dff73c9b841b1" /><Relationship Type="http://schemas.openxmlformats.org/officeDocument/2006/relationships/settings" Target="/word/settings.xml" Id="R70a2d7e8ef1f4e53" /><Relationship Type="http://schemas.openxmlformats.org/officeDocument/2006/relationships/image" Target="/word/media/53ff44da-f314-4eb7-8c9c-b8fbe241ed77.png" Id="R3e4b4f48f1b4462b" /></Relationships>
</file>