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8393f2a35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d3116a1fa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Table Bluff Rancheria,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f122fe5e54034" /><Relationship Type="http://schemas.openxmlformats.org/officeDocument/2006/relationships/numbering" Target="/word/numbering.xml" Id="Rf6e6327a6092489d" /><Relationship Type="http://schemas.openxmlformats.org/officeDocument/2006/relationships/settings" Target="/word/settings.xml" Id="Rb2ba5f5b0b7a4d2a" /><Relationship Type="http://schemas.openxmlformats.org/officeDocument/2006/relationships/image" Target="/word/media/73d2a3c4-c572-4c84-8a6d-94cd8e06b7d9.png" Id="R01ad3116a1fa498e" /></Relationships>
</file>