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5a8499885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ffbf008a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4ed0b12fd4f41" /><Relationship Type="http://schemas.openxmlformats.org/officeDocument/2006/relationships/numbering" Target="/word/numbering.xml" Id="Re7023c74a9d54ea0" /><Relationship Type="http://schemas.openxmlformats.org/officeDocument/2006/relationships/settings" Target="/word/settings.xml" Id="Rb4b5a88e1f494bb9" /><Relationship Type="http://schemas.openxmlformats.org/officeDocument/2006/relationships/image" Target="/word/media/71d562d6-a377-48c3-8ccd-a61bba3aaef6.png" Id="Rc5cffbf008a84b0e" /></Relationships>
</file>