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de1eeaea4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1ca386d13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Toyanza Subdivision,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583a4764949e4" /><Relationship Type="http://schemas.openxmlformats.org/officeDocument/2006/relationships/numbering" Target="/word/numbering.xml" Id="R656d4bb6ee62444b" /><Relationship Type="http://schemas.openxmlformats.org/officeDocument/2006/relationships/settings" Target="/word/settings.xml" Id="Ra8028823ef084cc2" /><Relationship Type="http://schemas.openxmlformats.org/officeDocument/2006/relationships/image" Target="/word/media/5caedfcf-96f6-4ab6-ac6b-22cfbf7fe0b9.png" Id="R9ea1ca386d134a44" /></Relationships>
</file>