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536cb6c4b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3f1497c61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Tunlaw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995ccea6c4f05" /><Relationship Type="http://schemas.openxmlformats.org/officeDocument/2006/relationships/numbering" Target="/word/numbering.xml" Id="R7a3216f7b45f45bc" /><Relationship Type="http://schemas.openxmlformats.org/officeDocument/2006/relationships/settings" Target="/word/settings.xml" Id="R9e86300c86854837" /><Relationship Type="http://schemas.openxmlformats.org/officeDocument/2006/relationships/image" Target="/word/media/45bad913-469c-45e1-b286-343a815f9346.png" Id="R9103f1497c6147ae" /></Relationships>
</file>