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6c298c2fd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6e2e48f21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f06f8332c4dc1" /><Relationship Type="http://schemas.openxmlformats.org/officeDocument/2006/relationships/numbering" Target="/word/numbering.xml" Id="Rbcd3c04274644d2b" /><Relationship Type="http://schemas.openxmlformats.org/officeDocument/2006/relationships/settings" Target="/word/settings.xml" Id="Rcc8525c0bfca45c2" /><Relationship Type="http://schemas.openxmlformats.org/officeDocument/2006/relationships/image" Target="/word/media/e0088613-e130-45b8-90c7-fece8ce1dfb1.png" Id="R07e6e2e48f214ad6" /></Relationships>
</file>