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492b3455c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e6a822a4d44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Wagstaff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3bc2e1ba54d50" /><Relationship Type="http://schemas.openxmlformats.org/officeDocument/2006/relationships/numbering" Target="/word/numbering.xml" Id="R3e99e8521bd94267" /><Relationship Type="http://schemas.openxmlformats.org/officeDocument/2006/relationships/settings" Target="/word/settings.xml" Id="Ra6175b4c06c54bdd" /><Relationship Type="http://schemas.openxmlformats.org/officeDocument/2006/relationships/image" Target="/word/media/bb901ec8-c4ee-4f17-a96c-374880550c7c.png" Id="R445e6a822a4d44f4" /></Relationships>
</file>