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c2ec90d1f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5a85884ec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Warwick Lawns,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96239986d4f5c" /><Relationship Type="http://schemas.openxmlformats.org/officeDocument/2006/relationships/numbering" Target="/word/numbering.xml" Id="R2358a32d8cb44c15" /><Relationship Type="http://schemas.openxmlformats.org/officeDocument/2006/relationships/settings" Target="/word/settings.xml" Id="R550eeaad97424934" /><Relationship Type="http://schemas.openxmlformats.org/officeDocument/2006/relationships/image" Target="/word/media/001d12fe-5ab5-4bef-9fe7-9b4f3c3419cf.png" Id="R70c5a85884ec4c3c" /></Relationships>
</file>