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4f6177fcfd4c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63982bea4344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Canton,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478c2f58314cf5" /><Relationship Type="http://schemas.openxmlformats.org/officeDocument/2006/relationships/numbering" Target="/word/numbering.xml" Id="R74bef1f9adc048d1" /><Relationship Type="http://schemas.openxmlformats.org/officeDocument/2006/relationships/settings" Target="/word/settings.xml" Id="R8f5c89a421db47aa" /><Relationship Type="http://schemas.openxmlformats.org/officeDocument/2006/relationships/image" Target="/word/media/843ee9dc-bc8a-48c3-b8fa-000fde2aa10d.png" Id="R5e63982bea434489" /></Relationships>
</file>