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336ecefa4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ae081ccd9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River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33ef409c44b5a" /><Relationship Type="http://schemas.openxmlformats.org/officeDocument/2006/relationships/numbering" Target="/word/numbering.xml" Id="Reea47e5e8afb4351" /><Relationship Type="http://schemas.openxmlformats.org/officeDocument/2006/relationships/settings" Target="/word/settings.xml" Id="R863d507816b440d1" /><Relationship Type="http://schemas.openxmlformats.org/officeDocument/2006/relationships/image" Target="/word/media/efadc7f8-fefd-45eb-b645-702d2d9b78ad.png" Id="R6e4ae081ccd94d12" /></Relationships>
</file>