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fa5707c4b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bcacc1afa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City Subdivision Number 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1bff65e3f428b" /><Relationship Type="http://schemas.openxmlformats.org/officeDocument/2006/relationships/numbering" Target="/word/numbering.xml" Id="R5b47412bb34c469d" /><Relationship Type="http://schemas.openxmlformats.org/officeDocument/2006/relationships/settings" Target="/word/settings.xml" Id="R74eef7a8e6e649c0" /><Relationship Type="http://schemas.openxmlformats.org/officeDocument/2006/relationships/image" Target="/word/media/81122124-9af4-4768-9b26-ee13882437c4.png" Id="Ra49bcacc1afa47e0" /></Relationships>
</file>