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de92e4dce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b2693ee4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Wilkes-Barre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65fa8ed484fce" /><Relationship Type="http://schemas.openxmlformats.org/officeDocument/2006/relationships/numbering" Target="/word/numbering.xml" Id="R104f5c80e89b448d" /><Relationship Type="http://schemas.openxmlformats.org/officeDocument/2006/relationships/settings" Target="/word/settings.xml" Id="R2f1fc0ecb2f049da" /><Relationship Type="http://schemas.openxmlformats.org/officeDocument/2006/relationships/image" Target="/word/media/8ab23f35-9862-48e0-b7de-bc02f16f759e.png" Id="R3acbb2693ee443a9" /></Relationships>
</file>