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dc4bb976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3d4bde5a6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767a8b9164efb" /><Relationship Type="http://schemas.openxmlformats.org/officeDocument/2006/relationships/numbering" Target="/word/numbering.xml" Id="Rffb29b2ad966427c" /><Relationship Type="http://schemas.openxmlformats.org/officeDocument/2006/relationships/settings" Target="/word/settings.xml" Id="R1fe9e052f70d4667" /><Relationship Type="http://schemas.openxmlformats.org/officeDocument/2006/relationships/image" Target="/word/media/ab811467-8fa9-4a4e-acff-830e121927d0.png" Id="Rad83d4bde5a64d35" /></Relationships>
</file>