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c2ee1d62c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8b03e7b44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Woodruffs Gap,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e2417f0f34688" /><Relationship Type="http://schemas.openxmlformats.org/officeDocument/2006/relationships/numbering" Target="/word/numbering.xml" Id="Rac539d64feaa424e" /><Relationship Type="http://schemas.openxmlformats.org/officeDocument/2006/relationships/settings" Target="/word/settings.xml" Id="R8dc82f0954d44f59" /><Relationship Type="http://schemas.openxmlformats.org/officeDocument/2006/relationships/image" Target="/word/media/2a73d8d3-86d8-4738-b391-9a0852bba310.png" Id="Ra368b03e7b444be1" /></Relationships>
</file>