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cf49242c1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d2ef875b8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Wymps Gap,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46c02c95e462e" /><Relationship Type="http://schemas.openxmlformats.org/officeDocument/2006/relationships/numbering" Target="/word/numbering.xml" Id="Rbc0ae8eaf4644414" /><Relationship Type="http://schemas.openxmlformats.org/officeDocument/2006/relationships/settings" Target="/word/settings.xml" Id="Rd2514d81547849a6" /><Relationship Type="http://schemas.openxmlformats.org/officeDocument/2006/relationships/image" Target="/word/media/78a165e9-e92c-4c05-bffb-7904feb316b0.png" Id="R9fed2ef875b842b8" /></Relationships>
</file>