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46dd7cc85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bd5a89d3d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Fushe–Arrez, Albania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bc7fb8e1344e0" /><Relationship Type="http://schemas.openxmlformats.org/officeDocument/2006/relationships/numbering" Target="/word/numbering.xml" Id="Rd5fa456a8fee4515" /><Relationship Type="http://schemas.openxmlformats.org/officeDocument/2006/relationships/settings" Target="/word/settings.xml" Id="R728a214b7d604ae3" /><Relationship Type="http://schemas.openxmlformats.org/officeDocument/2006/relationships/image" Target="/word/media/ebfc3051-5b1f-46b2-9424-2a43112769f5.png" Id="Rd16bd5a89d3d466a" /></Relationships>
</file>