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b71916590334cf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f09383c1046407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Chadstone,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a487532c28d4250" /><Relationship Type="http://schemas.openxmlformats.org/officeDocument/2006/relationships/numbering" Target="/word/numbering.xml" Id="R487ff90bde144a55" /><Relationship Type="http://schemas.openxmlformats.org/officeDocument/2006/relationships/settings" Target="/word/settings.xml" Id="Ra1b0896ca84e4b1f" /><Relationship Type="http://schemas.openxmlformats.org/officeDocument/2006/relationships/image" Target="/word/media/b9927fe9-7d08-411f-b6f9-5ebca5302b6d.png" Id="R3f09383c10464079" /></Relationships>
</file>