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e90287902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fd2fac4af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Eva Downs,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e70d45fe54915" /><Relationship Type="http://schemas.openxmlformats.org/officeDocument/2006/relationships/numbering" Target="/word/numbering.xml" Id="R5be51e562c214c4c" /><Relationship Type="http://schemas.openxmlformats.org/officeDocument/2006/relationships/settings" Target="/word/settings.xml" Id="Rabcdc0153272404f" /><Relationship Type="http://schemas.openxmlformats.org/officeDocument/2006/relationships/image" Target="/word/media/58eab179-b9b2-485e-976b-f7ec00a73c92.png" Id="R35dfd2fac4af47b6" /></Relationships>
</file>