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16dd4dec0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204e83f42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Frantschach–Sankt Gertraud,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ca76ce09d45c8" /><Relationship Type="http://schemas.openxmlformats.org/officeDocument/2006/relationships/numbering" Target="/word/numbering.xml" Id="R308b3a32c6e64ffa" /><Relationship Type="http://schemas.openxmlformats.org/officeDocument/2006/relationships/settings" Target="/word/settings.xml" Id="R9e6062cbdab642b5" /><Relationship Type="http://schemas.openxmlformats.org/officeDocument/2006/relationships/image" Target="/word/media/9f91f153-203a-4da0-ae84-2fa63061aa15.png" Id="R976204e83f424b1c" /></Relationships>
</file>