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5da5bf790241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0b03ef4c3a4a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Munichreith–Laimbach,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51d801e7e743db" /><Relationship Type="http://schemas.openxmlformats.org/officeDocument/2006/relationships/numbering" Target="/word/numbering.xml" Id="R4fc38a0d4b2a412d" /><Relationship Type="http://schemas.openxmlformats.org/officeDocument/2006/relationships/settings" Target="/word/settings.xml" Id="Rbe6ef43c3b7d4807" /><Relationship Type="http://schemas.openxmlformats.org/officeDocument/2006/relationships/image" Target="/word/media/a3ef8e10-5077-42b5-82fe-86ddd66da276.png" Id="R800b03ef4c3a4acd" /></Relationships>
</file>