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e4ff295e5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a33f89253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Swalpa Charpara,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f28a4fb5442a4" /><Relationship Type="http://schemas.openxmlformats.org/officeDocument/2006/relationships/numbering" Target="/word/numbering.xml" Id="Rd2d56e1c945c470a" /><Relationship Type="http://schemas.openxmlformats.org/officeDocument/2006/relationships/settings" Target="/word/settings.xml" Id="R58e4737d24714ff2" /><Relationship Type="http://schemas.openxmlformats.org/officeDocument/2006/relationships/image" Target="/word/media/dd8facc4-a7e1-42d1-8f9b-0c466bc12ff6.png" Id="R3eca33f892534df6" /></Relationships>
</file>