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b194c852e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22d535cb1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Klein Geitenrodeveld,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805e8092e4953" /><Relationship Type="http://schemas.openxmlformats.org/officeDocument/2006/relationships/numbering" Target="/word/numbering.xml" Id="R34abff6a736e4fdc" /><Relationship Type="http://schemas.openxmlformats.org/officeDocument/2006/relationships/settings" Target="/word/settings.xml" Id="R3e2f8eea72dc46aa" /><Relationship Type="http://schemas.openxmlformats.org/officeDocument/2006/relationships/image" Target="/word/media/f98327b2-1fea-45f4-9869-80cf6563b97e.png" Id="R92f22d535cb14b64" /></Relationships>
</file>