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9e7b2930d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8553490c0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Deschaillons-sur-Saint-Laurent,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c74a165f549ef" /><Relationship Type="http://schemas.openxmlformats.org/officeDocument/2006/relationships/numbering" Target="/word/numbering.xml" Id="R0cbe40b85380454a" /><Relationship Type="http://schemas.openxmlformats.org/officeDocument/2006/relationships/settings" Target="/word/settings.xml" Id="Raf49f23e639a46a5" /><Relationship Type="http://schemas.openxmlformats.org/officeDocument/2006/relationships/image" Target="/word/media/fff8c8ea-cb41-4bfe-93e4-d7d503e13594.png" Id="R0bf8553490c04711" /></Relationships>
</file>