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f318ffa2b43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3c8e8d85fb4a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District of Katepwa,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8d159a632c4e09" /><Relationship Type="http://schemas.openxmlformats.org/officeDocument/2006/relationships/numbering" Target="/word/numbering.xml" Id="R37b4c5ae52c14446" /><Relationship Type="http://schemas.openxmlformats.org/officeDocument/2006/relationships/settings" Target="/word/settings.xml" Id="R95bec800b50249d5" /><Relationship Type="http://schemas.openxmlformats.org/officeDocument/2006/relationships/image" Target="/word/media/864a6718-b6ff-4916-a9d3-e19aac61161c.png" Id="Rd53c8e8d85fb4a18" /></Relationships>
</file>